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68" w:rsidRDefault="004540DC">
      <w:r>
        <w:t>Allegato B – GRIGLIA D</w:t>
      </w:r>
      <w:r w:rsidR="00154BD7">
        <w:t>I VALUTAZIONE Avviso prot.n. 2743</w:t>
      </w:r>
      <w:r>
        <w:t xml:space="preserve"> del </w:t>
      </w:r>
      <w:r w:rsidR="00154BD7">
        <w:t>03/05/2024</w:t>
      </w:r>
      <w:bookmarkStart w:id="0" w:name="_GoBack"/>
      <w:bookmarkEnd w:id="0"/>
    </w:p>
    <w:p w:rsidR="00B034F6" w:rsidRDefault="00B034F6" w:rsidP="00B034F6">
      <w:pPr>
        <w:rPr>
          <w:bCs/>
          <w:color w:val="000000"/>
        </w:rPr>
      </w:pPr>
      <w:r w:rsidRPr="00A15C8D">
        <w:rPr>
          <w:bCs/>
          <w:color w:val="000000"/>
        </w:rPr>
        <w:t>PNRR –</w:t>
      </w:r>
      <w:r w:rsidRPr="003B697A">
        <w:rPr>
          <w:bCs/>
          <w:color w:val="000000"/>
        </w:rPr>
        <w:t xml:space="preserve">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</w:t>
      </w:r>
      <w:proofErr w:type="spellStart"/>
      <w:r w:rsidRPr="003B697A">
        <w:rPr>
          <w:bCs/>
          <w:color w:val="000000"/>
        </w:rPr>
        <w:t>Next</w:t>
      </w:r>
      <w:proofErr w:type="spellEnd"/>
      <w:r w:rsidRPr="003B697A">
        <w:rPr>
          <w:bCs/>
          <w:color w:val="000000"/>
        </w:rPr>
        <w:t xml:space="preserve"> Generation EU</w:t>
      </w:r>
      <w:r>
        <w:rPr>
          <w:bCs/>
          <w:color w:val="000000"/>
        </w:rPr>
        <w:t>. “</w:t>
      </w:r>
      <w:r w:rsidRPr="003B697A">
        <w:rPr>
          <w:bCs/>
          <w:color w:val="000000"/>
        </w:rPr>
        <w:t>Formazione del personale scolast</w:t>
      </w:r>
      <w:r>
        <w:rPr>
          <w:bCs/>
          <w:color w:val="000000"/>
        </w:rPr>
        <w:t xml:space="preserve">ico per la transizione digitale” </w:t>
      </w:r>
      <w:r w:rsidRPr="003B697A">
        <w:rPr>
          <w:bCs/>
          <w:color w:val="000000"/>
        </w:rPr>
        <w:t>(DM 66/2023)</w:t>
      </w:r>
    </w:p>
    <w:p w:rsidR="002F0182" w:rsidRDefault="00B034F6" w:rsidP="00B034F6">
      <w:r w:rsidRPr="00A15C8D">
        <w:rPr>
          <w:rFonts w:ascii="Calibri" w:eastAsia="Calibri" w:hAnsi="Calibri" w:cs="Calibri"/>
          <w:b/>
          <w:i/>
          <w:sz w:val="18"/>
          <w:szCs w:val="18"/>
        </w:rPr>
        <w:t>CODICE</w:t>
      </w:r>
      <w:r w:rsidRPr="00A15C8D">
        <w:rPr>
          <w:rFonts w:ascii="Calibri" w:eastAsia="Calibri" w:hAnsi="Calibri" w:cs="Calibri"/>
          <w:b/>
          <w:i/>
          <w:spacing w:val="-8"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b/>
          <w:i/>
          <w:sz w:val="18"/>
          <w:szCs w:val="18"/>
        </w:rPr>
        <w:t>CUP:</w:t>
      </w:r>
      <w:r w:rsidRPr="00A15C8D">
        <w:rPr>
          <w:rFonts w:ascii="Calibri" w:eastAsia="Calibri" w:hAnsi="Calibri" w:cs="Calibri"/>
          <w:b/>
          <w:i/>
          <w:spacing w:val="-6"/>
          <w:sz w:val="18"/>
          <w:szCs w:val="18"/>
        </w:rPr>
        <w:t xml:space="preserve"> </w:t>
      </w:r>
      <w:r w:rsidRPr="003B697A">
        <w:rPr>
          <w:rFonts w:ascii="Calibri" w:eastAsia="Calibri" w:hAnsi="Calibri" w:cs="Calibri"/>
          <w:i/>
          <w:spacing w:val="-6"/>
          <w:sz w:val="18"/>
          <w:szCs w:val="18"/>
        </w:rPr>
        <w:t>D64D23005070006</w:t>
      </w:r>
      <w:r w:rsidRPr="00A15C8D"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b/>
          <w:i/>
          <w:sz w:val="18"/>
          <w:szCs w:val="18"/>
        </w:rPr>
        <w:t>CODICE</w:t>
      </w:r>
      <w:r w:rsidRPr="00A15C8D">
        <w:rPr>
          <w:rFonts w:ascii="Calibri" w:eastAsia="Calibri" w:hAnsi="Calibri" w:cs="Calibri"/>
          <w:b/>
          <w:i/>
          <w:spacing w:val="-12"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b/>
          <w:i/>
          <w:sz w:val="18"/>
          <w:szCs w:val="18"/>
        </w:rPr>
        <w:t>PROGETTO:</w:t>
      </w:r>
      <w:r w:rsidRPr="00A15C8D">
        <w:rPr>
          <w:rFonts w:ascii="Calibri" w:eastAsia="Calibri" w:hAnsi="Calibri" w:cs="Calibri"/>
          <w:b/>
          <w:i/>
          <w:spacing w:val="-11"/>
          <w:sz w:val="18"/>
          <w:szCs w:val="18"/>
        </w:rPr>
        <w:t xml:space="preserve"> </w:t>
      </w:r>
      <w:r w:rsidRPr="003B697A">
        <w:rPr>
          <w:rFonts w:ascii="Calibri" w:eastAsia="Calibri" w:hAnsi="Calibri" w:cs="Calibri"/>
          <w:i/>
          <w:sz w:val="18"/>
          <w:szCs w:val="18"/>
        </w:rPr>
        <w:t>M4C1I3.1-2023-1143-P42498</w:t>
      </w:r>
      <w:r w:rsidRPr="00A15C8D"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b/>
          <w:i/>
          <w:sz w:val="18"/>
          <w:szCs w:val="18"/>
        </w:rPr>
        <w:t>CODICE</w:t>
      </w:r>
      <w:r w:rsidRPr="00A15C8D">
        <w:rPr>
          <w:rFonts w:ascii="Calibri" w:eastAsia="Calibri" w:hAnsi="Calibri" w:cs="Calibri"/>
          <w:b/>
          <w:i/>
          <w:spacing w:val="-9"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b/>
          <w:i/>
          <w:sz w:val="18"/>
          <w:szCs w:val="18"/>
        </w:rPr>
        <w:t>AVVISO/DECRETO</w:t>
      </w:r>
      <w:r w:rsidRPr="00A15C8D">
        <w:rPr>
          <w:rFonts w:ascii="Calibri" w:eastAsia="Calibri" w:hAnsi="Calibri" w:cs="Calibri"/>
          <w:b/>
          <w:i/>
          <w:spacing w:val="-6"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i/>
          <w:sz w:val="18"/>
          <w:szCs w:val="18"/>
        </w:rPr>
        <w:t>-</w:t>
      </w:r>
      <w:r w:rsidRPr="00A15C8D">
        <w:rPr>
          <w:rFonts w:ascii="Calibri" w:eastAsia="Calibri" w:hAnsi="Calibri" w:cs="Calibri"/>
          <w:i/>
          <w:spacing w:val="-9"/>
          <w:sz w:val="18"/>
          <w:szCs w:val="18"/>
        </w:rPr>
        <w:t xml:space="preserve"> M4C1I3.1-2023-11</w:t>
      </w: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4900"/>
        <w:gridCol w:w="1180"/>
        <w:gridCol w:w="1160"/>
      </w:tblGrid>
      <w:tr w:rsidR="002F0182" w:rsidRPr="002F0182" w:rsidTr="002F0182">
        <w:trPr>
          <w:trHeight w:val="81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TITOLI DI STUDIO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DESCRIZIONE DEL TITOLO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Auto valutazione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Valutazione Commissione</w:t>
            </w:r>
          </w:p>
        </w:tc>
      </w:tr>
      <w:tr w:rsidR="002F0182" w:rsidRPr="002F0182" w:rsidTr="002F0182">
        <w:trPr>
          <w:trHeight w:val="10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Anzianità di servizio (ruolo) Max 10 punti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F0182" w:rsidRPr="002F0182" w:rsidTr="002F018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Titolo di Studio (attinente al percorso formativo indefettibile per il ruolo di tutor).-Max 15 punti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F0182" w:rsidRPr="002F0182" w:rsidTr="002F018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Diploma (sufficiente per la sola figura del Tutor) valutabile solo in assenza di laurea-Max 2 punti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F0182" w:rsidRPr="002F0182" w:rsidTr="002F018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Titoli culturali attinenti agli ambiti disciplinari di cui all’oggetto dell’Avviso- Max 10 punti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F0182" w:rsidRPr="002F0182" w:rsidTr="002F018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Esperienza di docenza (docenza in STEM o lingua Inglese) -Max 5 punti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F0182" w:rsidRPr="002F0182" w:rsidTr="002F018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Esperienza specifica (attinente ai percorsi formativi) - Max 10 punti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F0182" w:rsidRPr="002F0182" w:rsidTr="002F018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Certificazioni linguistiche (inglese) - Max 8 Punti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F0182" w:rsidRPr="002F0182" w:rsidTr="002F018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Certificazioni Informatiche -  Max 5 punti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540DC" w:rsidRPr="002F0182" w:rsidTr="00D9681D">
        <w:trPr>
          <w:trHeight w:val="12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0DC" w:rsidRDefault="004540DC" w:rsidP="004540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Proposta Progettuale (valutazione a cura della Commissione) -Max 35 punti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DC" w:rsidRDefault="004540DC" w:rsidP="004540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DC" w:rsidRDefault="004540DC" w:rsidP="004540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DC" w:rsidRDefault="004540DC" w:rsidP="004540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2F0182" w:rsidRDefault="002F0182"/>
    <w:sectPr w:rsidR="002F0182" w:rsidSect="004540D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C1"/>
    <w:rsid w:val="00032927"/>
    <w:rsid w:val="00154BD7"/>
    <w:rsid w:val="002F0182"/>
    <w:rsid w:val="004540DC"/>
    <w:rsid w:val="00914768"/>
    <w:rsid w:val="00B034F6"/>
    <w:rsid w:val="00E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8198"/>
  <w15:chartTrackingRefBased/>
  <w15:docId w15:val="{3A02A20B-DD92-4A45-BE77-50402507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Personale 01</cp:lastModifiedBy>
  <cp:revision>4</cp:revision>
  <dcterms:created xsi:type="dcterms:W3CDTF">2024-03-07T09:55:00Z</dcterms:created>
  <dcterms:modified xsi:type="dcterms:W3CDTF">2024-05-04T06:44:00Z</dcterms:modified>
</cp:coreProperties>
</file>